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478E" w:rsidRDefault="00256799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r w:rsidR="00AF478E">
              <w:rPr>
                <w:rFonts w:ascii="Arial" w:hAnsi="Arial" w:cs="Arial"/>
                <w:color w:val="FF0000"/>
                <w:sz w:val="24"/>
                <w:szCs w:val="24"/>
              </w:rPr>
              <w:t>odávka pytlů na separovaný odpad – papír, plast</w:t>
            </w:r>
          </w:p>
          <w:p w:rsidR="00F928D8" w:rsidRPr="0025072A" w:rsidRDefault="00AF478E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87E2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F478E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F478E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799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87E24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892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6</cp:revision>
  <cp:lastPrinted>2020-11-09T11:33:00Z</cp:lastPrinted>
  <dcterms:created xsi:type="dcterms:W3CDTF">2020-01-03T10:18:00Z</dcterms:created>
  <dcterms:modified xsi:type="dcterms:W3CDTF">2020-11-09T11:33:00Z</dcterms:modified>
</cp:coreProperties>
</file>